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方正大标宋_GBK" w:hAnsi="方正大标宋_GBK" w:eastAsia="方正大标宋_GBK" w:cs="方正大标宋_GBK"/>
          <w:b w:val="0"/>
          <w:bCs w:val="0"/>
          <w:sz w:val="44"/>
          <w:szCs w:val="44"/>
        </w:rPr>
      </w:pPr>
      <w:r>
        <w:rPr>
          <w:rFonts w:hint="eastAsia" w:ascii="方正黑体_GBK" w:hAnsi="方正黑体_GBK" w:eastAsia="方正黑体_GBK" w:cs="方正黑体_GBK"/>
          <w:bCs/>
          <w:sz w:val="32"/>
          <w:szCs w:val="32"/>
        </w:rPr>
        <w:t>附件3</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大标宋_GBK" w:hAnsi="方正大标宋_GBK" w:eastAsia="方正大标宋_GBK" w:cs="方正大标宋_GBK"/>
          <w:b w:val="0"/>
          <w:bCs w:val="0"/>
          <w:sz w:val="44"/>
          <w:szCs w:val="44"/>
        </w:rPr>
      </w:pPr>
      <w:bookmarkStart w:id="0" w:name="_GoBack"/>
      <w:r>
        <w:rPr>
          <w:rFonts w:hint="eastAsia" w:ascii="方正大标宋_GBK" w:hAnsi="方正大标宋_GBK" w:eastAsia="方正大标宋_GBK" w:cs="方正大标宋_GBK"/>
          <w:b w:val="0"/>
          <w:bCs w:val="0"/>
          <w:sz w:val="44"/>
          <w:szCs w:val="44"/>
        </w:rPr>
        <w:t>医院简介</w:t>
      </w:r>
    </w:p>
    <w:bookmarkEnd w:id="0"/>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乡市第二人民医院（下称市二院）始建于1952年，现已发展成为一所集医疗、预防、科研、教学、康复、保健、急救为一体的现代化综合性三级医院。我院是经河南省卫计委批准的新乡市烧伤诊疗中心、新乡市骨科治疗中心、新乡市神经外科疾病微创诊疗中心、新乡市口腔医疗中心、“新乡市创新型医院”、“新乡市卒中科普传播基地”、“新乡市胸痛科普传播基地”都落户我院。我院是国家级卒中中心建设单位，国家药物临床试验机构(GCP机构)，同时还是新乡市脑瘫治疗中心、北京大学第一临床医院新乡协作医院、北京大学人民医院骨关节病诊疗中心新乡分中心、首都医科大学附属安贞医院心血管疾病新乡诊疗协作中心、首都医科大学附属宣武医院神经内科疾病新乡诊疗协作中心及“视觉第一中国行动”白内障复明定点医院、郑州大学医学院教学医院、郑州大学第一附属医院烧伤研究基地、新乡医学院教学医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占地面积51亩，省编制床位1500余张。拥有现代化的综合病房大楼及豫北地区最大的专业烧伤治疗中心专科楼。医院现有职工1300余人，其中高级、中级卫生技术人员400余人，享受国务院特殊津贴的医疗专家2人，专业技术拔尖人才和跨世纪学术带头人8人。开设临床医技科室40余个，技术力量雄厚，设备齐全。拥有1.5T及3T核磁共振各一台，宝石能谱CT、128层螺旋CT各一台，美国GE数字平板血管造影机，直接数字化X线成像系统（DR），大C臂X光机两台，四维彩超、各种胸腔镜、腹腔镜等腔镜设备及模拟训练装备，全自动生化分析仪、脑立体定向仪、全自动眩晕诊疗复位仪等大型医疗仪器设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先后被授予“河南省医院行风建设先进单位”、“全省医院管理年活动综合评价表彰单位”、“河南省医疗质量万里行活动先进单位”、世界卫生组织授予的“爱婴医院”、“河南省消费者信得过单位”、“文明示范窗口先进单位”、“全国百姓放心示范医院”、“河南省创建白内障无障碍省先进单位”、“河南省护理达标医院”等荣誉称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1982年，新乡市第二人民医院被河南省卫生厅确定为新乡医学院教学医院，2001年被河南省卫生厅确定为新乡医学院非直属附属医院。2017年被认定为第一批河南省助理全科医生培训基地。建立了医学模拟训练中心，配置了完善的基础模拟训练装置，能满足执业医师考试及全科医生培训要求的所有技能考核项目。设立了四个医模中心实训分中心，分别是：全科实训分中心、普外实训分中心、伤口实训分中心、急诊实训分中心，全面实现了各种模拟训练教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助理全科医生培训基地非常重视学员们的理论知识和临床实践技能培养。在日常科室学习中我们为每个学员安排了全过程导师，每个亚专科设置了专门的带教老师，严格按照基地设置的要求轮转学习。医学模拟训练中心配置了完善的基础模拟训练装置，并遴选各专业的优秀带教老师成立技能训练教官团队，完全满足执业医师考试及全科医生培训要求的所有技能考核项目。</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大标宋_GBK">
    <w:altName w:val="方正书宋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Arial" w:hAnsi="Arial" w:eastAsia="Arial" w:cs="Arial"/>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29C225"/>
    <w:rsid w:val="F529C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2024-06-04T21:11:00Z</dcterms:created>
  <dc:creator>huanghe</dc:creator>
  <cp:lastModifiedBy>huanghe</cp:lastModifiedBy>
  <dcterms:modified xsi:type="dcterms:W3CDTF">2024-06-04T21:11:52Z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